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18D57" w14:textId="77777777" w:rsidR="0095227E" w:rsidRDefault="001D69D5">
      <w:pPr>
        <w:jc w:val="center"/>
      </w:pPr>
      <w:r>
        <w:rPr>
          <w:b/>
          <w:sz w:val="24"/>
        </w:rPr>
        <w:t>ОУ „ХРИСТО БОТЕВ“ – с. ГЛОГОВО</w:t>
      </w:r>
    </w:p>
    <w:p w14:paraId="6078323F" w14:textId="77777777" w:rsidR="0095227E" w:rsidRDefault="001D69D5">
      <w:pPr>
        <w:jc w:val="center"/>
      </w:pPr>
      <w:r>
        <w:rPr>
          <w:b/>
          <w:sz w:val="32"/>
        </w:rPr>
        <w:t>ДЕКЛАРАЦИЯ ЗА ДОСТЪПНОСТ</w:t>
      </w:r>
    </w:p>
    <w:p w14:paraId="7E2C8D73" w14:textId="77777777" w:rsidR="0095227E" w:rsidRDefault="001D69D5">
      <w:pPr>
        <w:jc w:val="center"/>
      </w:pPr>
      <w:r>
        <w:rPr>
          <w:i/>
        </w:rPr>
        <w:t>на интернет страницата https://hbotev-glogovo.com/</w:t>
      </w:r>
    </w:p>
    <w:p w14:paraId="0E3B6A91" w14:textId="77777777" w:rsidR="0095227E" w:rsidRDefault="001D69D5">
      <w:r>
        <w:t>ОУ „Христо Ботев“ – с. Глогово се ангажира да работи за осигуряване на достъпност на съдържанието на официалната си интернет страница в съответствие с чл. 58в от Закона за електронното управление и чл. 39 и чл. 39а от Наредбата за общите изисквания към информационните системи, регистрите и електронните административни услуги.</w:t>
      </w:r>
    </w:p>
    <w:p w14:paraId="187404D6" w14:textId="77777777" w:rsidR="0095227E" w:rsidRDefault="001D69D5">
      <w:pPr>
        <w:pStyle w:val="1"/>
      </w:pPr>
      <w:r>
        <w:t>I. Обхват на декларацията</w:t>
      </w:r>
    </w:p>
    <w:p w14:paraId="35EA3626" w14:textId="77777777" w:rsidR="0095227E" w:rsidRDefault="001D69D5">
      <w:r>
        <w:t>Настоящата декларация се отнася до официалната интернет страница на ОУ „Христо Ботев“ – с. Глогово: https://hbotev-glogovo.com/.</w:t>
      </w:r>
    </w:p>
    <w:p w14:paraId="752C1051" w14:textId="77777777" w:rsidR="0095227E" w:rsidRDefault="001D69D5">
      <w:pPr>
        <w:pStyle w:val="1"/>
      </w:pPr>
      <w:r>
        <w:t>II. Стандарт за достъпност</w:t>
      </w:r>
    </w:p>
    <w:p w14:paraId="367ADC54" w14:textId="77777777" w:rsidR="0095227E" w:rsidRDefault="001D69D5">
      <w:r>
        <w:t>Приложимият стандарт е EN 301 549 V3.2.1 (2021-03) – европейски хармонизиран стандарт за достъпност на информационните и комуникационните технологии, включващ приложимите критерии на WCAG 2.1, нива A и AA.</w:t>
      </w:r>
    </w:p>
    <w:p w14:paraId="22634162" w14:textId="77777777" w:rsidR="0095227E" w:rsidRDefault="001D69D5">
      <w:pPr>
        <w:pStyle w:val="1"/>
      </w:pPr>
      <w:r>
        <w:t>III. Статус на съответствие</w:t>
      </w:r>
    </w:p>
    <w:p w14:paraId="54D00F49" w14:textId="77777777" w:rsidR="0095227E" w:rsidRDefault="001D69D5">
      <w:r>
        <w:t>Към датата на изготвяне на декларацията е извършен преглед на публично достъпните страници и навигационната структура на сайта. Не е извършена цялостна техническа оценка по всички приложими критерии на стандарта. Поради това пълно съответствие не може да бъде потвърдено. До извършване на по-пълна оценка съдържанието следва да се разглежда като частично съответстващо на изискванията за достъпност.</w:t>
      </w:r>
    </w:p>
    <w:p w14:paraId="4CE756AF" w14:textId="77777777" w:rsidR="0095227E" w:rsidRDefault="001D69D5">
      <w:pPr>
        <w:pStyle w:val="1"/>
      </w:pPr>
      <w:r>
        <w:t>IV. Недостъпно съдържание и ограничения</w:t>
      </w:r>
    </w:p>
    <w:p w14:paraId="61F55861" w14:textId="77777777" w:rsidR="0095227E" w:rsidRDefault="001D69D5">
      <w:r>
        <w:t>При извършения ограничен преглед не е възможно да се потвърди достъпността на всички изображения, връзки, интерактивни елементи и прикачени документи. Необходимо е допълнително да се провери дали:</w:t>
      </w:r>
    </w:p>
    <w:p w14:paraId="1C4C7528" w14:textId="77777777" w:rsidR="0095227E" w:rsidRDefault="001D69D5">
      <w:pPr>
        <w:pStyle w:val="a0"/>
      </w:pPr>
      <w:r>
        <w:t>изображенията, които предават информация, имат подходящи текстови алтернативи;</w:t>
      </w:r>
    </w:p>
    <w:p w14:paraId="3C3732EF" w14:textId="77777777" w:rsidR="0095227E" w:rsidRDefault="001D69D5">
      <w:pPr>
        <w:pStyle w:val="a0"/>
      </w:pPr>
      <w:r>
        <w:t>връзките и бутоните имат ясни и разбираеми наименования;</w:t>
      </w:r>
    </w:p>
    <w:p w14:paraId="2CA9C587" w14:textId="77777777" w:rsidR="0095227E" w:rsidRDefault="001D69D5">
      <w:pPr>
        <w:pStyle w:val="a0"/>
      </w:pPr>
      <w:r>
        <w:t>съдържанието може да се използва чрез клавиатура и има видим фокус;</w:t>
      </w:r>
    </w:p>
    <w:p w14:paraId="080BA98F" w14:textId="77777777" w:rsidR="0095227E" w:rsidRDefault="001D69D5">
      <w:pPr>
        <w:pStyle w:val="a0"/>
      </w:pPr>
      <w:r>
        <w:t>текстът и графичните елементи имат необходимия контраст;</w:t>
      </w:r>
    </w:p>
    <w:p w14:paraId="42747A70" w14:textId="77777777" w:rsidR="0095227E" w:rsidRDefault="001D69D5">
      <w:pPr>
        <w:pStyle w:val="a0"/>
      </w:pPr>
      <w:r>
        <w:t>заглавията и структурата на страниците са последователни;</w:t>
      </w:r>
    </w:p>
    <w:p w14:paraId="0989E9F7" w14:textId="77777777" w:rsidR="0095227E" w:rsidRDefault="001D69D5">
      <w:pPr>
        <w:pStyle w:val="a0"/>
      </w:pPr>
      <w:r>
        <w:t>прикачените PDF и други документи са достъпни за помощни технологии.</w:t>
      </w:r>
    </w:p>
    <w:p w14:paraId="0AE162F4" w14:textId="77777777" w:rsidR="0095227E" w:rsidRDefault="001D69D5">
      <w:r>
        <w:t>Този списък обозначава области за допълнителна проверка, а не удостоверени резултати от пълен технически одит. При установяване на конкретни несъответствия те ще бъдат описани и ще бъдат планирани действия за отстраняването им.</w:t>
      </w:r>
    </w:p>
    <w:p w14:paraId="039DE34A" w14:textId="77777777" w:rsidR="0095227E" w:rsidRDefault="001D69D5">
      <w:pPr>
        <w:pStyle w:val="1"/>
      </w:pPr>
      <w:r>
        <w:t>V. Изготвяне и актуализиране</w:t>
      </w:r>
    </w:p>
    <w:p w14:paraId="5B254DA5" w14:textId="77777777" w:rsidR="0095227E" w:rsidRDefault="001D69D5">
      <w:r>
        <w:t>Метод за изготвяне: самооценка чрез преглед на публично достъпното съдържание на сайта. Прегледът не представлява цялостен технически одит.</w:t>
      </w:r>
    </w:p>
    <w:p w14:paraId="4120A2E2" w14:textId="77777777" w:rsidR="0095227E" w:rsidRDefault="001D69D5">
      <w:r>
        <w:lastRenderedPageBreak/>
        <w:t>Дата на първоначално изготвяне</w:t>
      </w:r>
      <w:r w:rsidR="00FE6759">
        <w:t xml:space="preserve">: </w:t>
      </w:r>
      <w:r w:rsidR="00FE6759">
        <w:rPr>
          <w:lang w:val="bg-BG"/>
        </w:rPr>
        <w:t>19</w:t>
      </w:r>
      <w:r>
        <w:t>.10.2026 г.</w:t>
      </w:r>
    </w:p>
    <w:p w14:paraId="1C15A02E" w14:textId="77777777" w:rsidR="0095227E" w:rsidRDefault="00FE6759">
      <w:r>
        <w:t xml:space="preserve">Дата на публикуване: </w:t>
      </w:r>
      <w:r>
        <w:rPr>
          <w:lang w:val="bg-BG"/>
        </w:rPr>
        <w:t>19</w:t>
      </w:r>
      <w:r w:rsidR="001D69D5">
        <w:t>.10.2026 г.</w:t>
      </w:r>
    </w:p>
    <w:p w14:paraId="04AEC3A8" w14:textId="77777777" w:rsidR="0095227E" w:rsidRDefault="001D69D5">
      <w:r>
        <w:t>Декларацията се преразглежда най-малко веднъж годишно, както и при съществени промени в сайта или при установяване на несъответствия.</w:t>
      </w:r>
    </w:p>
    <w:p w14:paraId="3F94A753" w14:textId="77777777" w:rsidR="0095227E" w:rsidRDefault="001D69D5">
      <w:pPr>
        <w:pStyle w:val="1"/>
      </w:pPr>
      <w:r>
        <w:t>VI. Обратна връзка и данни за контакт</w:t>
      </w:r>
    </w:p>
    <w:p w14:paraId="44E3E3D5" w14:textId="77777777" w:rsidR="0095227E" w:rsidRDefault="001D69D5">
      <w:r>
        <w:t>Ако срещнете затруднение при достъпа до съдържание или функционалност на сайта, можете да изпратите сигнал или предложение до ОУ „Христо Ботев“ – с. Глогово, като посочите адреса на страницата и естеството на затруднението.</w:t>
      </w:r>
    </w:p>
    <w:p w14:paraId="75A8438F" w14:textId="77777777" w:rsidR="0095227E" w:rsidRDefault="001D69D5">
      <w:r>
        <w:t>Адрес: с. Глогово, ул. „Христо Ботев“ № 51</w:t>
      </w:r>
    </w:p>
    <w:p w14:paraId="5334B557" w14:textId="77777777" w:rsidR="0095227E" w:rsidRDefault="001D69D5">
      <w:r>
        <w:t>Телефон: 0879 338 654</w:t>
      </w:r>
    </w:p>
    <w:p w14:paraId="281DB621" w14:textId="77777777" w:rsidR="0095227E" w:rsidRDefault="001D69D5">
      <w:r>
        <w:t xml:space="preserve">Електронна поща: </w:t>
      </w:r>
      <w:r w:rsidR="00F57DD2">
        <w:t>info-1100503@edu.mon</w:t>
      </w:r>
      <w:r>
        <w:t>.bg</w:t>
      </w:r>
    </w:p>
    <w:p w14:paraId="16E0DC91" w14:textId="77777777" w:rsidR="0095227E" w:rsidRDefault="001D69D5">
      <w:r>
        <w:t>Интернет страница: https://hbotev-glogovo.com/</w:t>
      </w:r>
    </w:p>
    <w:p w14:paraId="4B7A7294" w14:textId="77777777" w:rsidR="0095227E" w:rsidRDefault="001D69D5">
      <w:pPr>
        <w:pStyle w:val="1"/>
      </w:pPr>
      <w:r>
        <w:t>VII. Процедура по прилагане</w:t>
      </w:r>
    </w:p>
    <w:p w14:paraId="338A71AE" w14:textId="77777777" w:rsidR="0095227E" w:rsidRDefault="001D69D5">
      <w:r>
        <w:t>Сигналите се разглеждат от училището в рамките на неговите правомощия. При неудовлетворителен отговор или при липса на отговор в приложимия срок, подателят може да сезира компетентния орган – Министерството на иновациите и дигиталната трансформация, съгласно чл. 58г от Закона за електронното управление.</w:t>
      </w:r>
    </w:p>
    <w:p w14:paraId="6137F8D9" w14:textId="77777777" w:rsidR="0095227E" w:rsidRDefault="001D69D5">
      <w:r>
        <w:t>Информация за компетентния орган: https://midt.gov.bg/</w:t>
      </w:r>
    </w:p>
    <w:p w14:paraId="3B529877" w14:textId="77777777" w:rsidR="0095227E" w:rsidRDefault="001D69D5">
      <w:r>
        <w:t>Електронна поща: docs@midt.gov.bg</w:t>
      </w:r>
    </w:p>
    <w:p w14:paraId="6AAFDBD4" w14:textId="77777777" w:rsidR="0095227E" w:rsidRDefault="001D69D5">
      <w:r>
        <w:t>Адрес: гр. София 1000, ул. „Княз Александър I“ № 12</w:t>
      </w:r>
    </w:p>
    <w:p w14:paraId="7791429B" w14:textId="77777777" w:rsidR="0095227E" w:rsidRDefault="001D69D5">
      <w:r>
        <w:t>Сигналите по реда на чл. 58г от Закона за електронното управление се разглеждат в срок до два месеца от постъпването им, съгласно приложимата нормативна уредба.</w:t>
      </w:r>
    </w:p>
    <w:p w14:paraId="1AB53869" w14:textId="77777777" w:rsidR="0095227E" w:rsidRDefault="001D69D5">
      <w:pPr>
        <w:pStyle w:val="1"/>
      </w:pPr>
      <w:r>
        <w:t>VIII. Ангажимент за подобряване</w:t>
      </w:r>
    </w:p>
    <w:p w14:paraId="3541D09D" w14:textId="77777777" w:rsidR="0095227E" w:rsidRDefault="001D69D5">
      <w:r>
        <w:t>ОУ „Христо Ботев“ – с. Глогово ще продължи да работи за подобряване на достъпността на интернет страницата, включително чрез преглед на новото съдържание, отстраняване на установени затруднения и съдействие на потребители, които срещат проблеми при достъпа до информация.</w:t>
      </w:r>
    </w:p>
    <w:p w14:paraId="38ECE0EA" w14:textId="77777777" w:rsidR="0095227E" w:rsidRDefault="0095227E"/>
    <w:sectPr w:rsidR="0095227E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0359502">
    <w:abstractNumId w:val="8"/>
  </w:num>
  <w:num w:numId="2" w16cid:durableId="426538101">
    <w:abstractNumId w:val="6"/>
  </w:num>
  <w:num w:numId="3" w16cid:durableId="1347443167">
    <w:abstractNumId w:val="5"/>
  </w:num>
  <w:num w:numId="4" w16cid:durableId="1655453964">
    <w:abstractNumId w:val="4"/>
  </w:num>
  <w:num w:numId="5" w16cid:durableId="218790578">
    <w:abstractNumId w:val="7"/>
  </w:num>
  <w:num w:numId="6" w16cid:durableId="915552908">
    <w:abstractNumId w:val="3"/>
  </w:num>
  <w:num w:numId="7" w16cid:durableId="720397253">
    <w:abstractNumId w:val="2"/>
  </w:num>
  <w:num w:numId="8" w16cid:durableId="1378512327">
    <w:abstractNumId w:val="1"/>
  </w:num>
  <w:num w:numId="9" w16cid:durableId="23679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9D5"/>
    <w:rsid w:val="0029639D"/>
    <w:rsid w:val="00326F90"/>
    <w:rsid w:val="0095227E"/>
    <w:rsid w:val="00983D0D"/>
    <w:rsid w:val="00AA1D8D"/>
    <w:rsid w:val="00B47730"/>
    <w:rsid w:val="00CB0664"/>
    <w:rsid w:val="00F57DD2"/>
    <w:rsid w:val="00FA469F"/>
    <w:rsid w:val="00FC693F"/>
    <w:rsid w:val="00FE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C8AD4B"/>
  <w14:defaultImageDpi w14:val="300"/>
  <w15:docId w15:val="{2F29F323-0903-4B2A-9710-7516ED5B5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010956-2FD7-4596-90D6-E812A6E91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Симеонка Н. Райкова</cp:lastModifiedBy>
  <cp:revision>2</cp:revision>
  <dcterms:created xsi:type="dcterms:W3CDTF">2026-10-29T20:03:00Z</dcterms:created>
  <dcterms:modified xsi:type="dcterms:W3CDTF">2026-10-29T20:03:00Z</dcterms:modified>
  <cp:category/>
</cp:coreProperties>
</file>